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sz w:val="28"/>
          <w:szCs w:val="28"/>
        </w:rPr>
      </w:pPr>
      <w:bookmarkStart w:colFirst="0" w:colLast="0" w:name="_bu4iufoqnvsk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Frequently Asked Questions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Is the $250 monthly?</w:t>
        <w:br w:type="textWrapping"/>
      </w:r>
      <w:r w:rsidDel="00000000" w:rsidR="00000000" w:rsidRPr="00000000">
        <w:rPr>
          <w:rtl w:val="0"/>
        </w:rPr>
        <w:t xml:space="preserve"> No. It is </w:t>
      </w:r>
      <w:r w:rsidDel="00000000" w:rsidR="00000000" w:rsidRPr="00000000">
        <w:rPr>
          <w:b w:val="1"/>
          <w:bCs w:val="1"/>
          <w:rtl w:val="0"/>
        </w:rPr>
        <w:t xml:space="preserve">$250 per household per year.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Does the $250 include my TNA membership?</w:t>
        <w:br w:type="textWrapping"/>
      </w:r>
      <w:r w:rsidDel="00000000" w:rsidR="00000000" w:rsidRPr="00000000">
        <w:rPr>
          <w:rtl w:val="0"/>
        </w:rPr>
        <w:t xml:space="preserve"> Yes. Your Safe Nights contribution includes your annual TNA membership.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When does nightly patrol begin?</w:t>
        <w:br w:type="textWrapping"/>
      </w:r>
      <w:r w:rsidDel="00000000" w:rsidR="00000000" w:rsidRPr="00000000">
        <w:rPr>
          <w:rtl w:val="0"/>
        </w:rPr>
        <w:t xml:space="preserve"> Our goal is to build enough participation to fund consistent nightly coverage. In the meantime, available funds can be used for targeted patrol periods as the program grows.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What hours are you working toward?</w:t>
        <w:br w:type="textWrapping"/>
      </w:r>
      <w:r w:rsidDel="00000000" w:rsidR="00000000" w:rsidRPr="00000000">
        <w:rPr>
          <w:rtl w:val="0"/>
        </w:rPr>
        <w:t xml:space="preserve"> The goal is off-duty FWPD patrol </w:t>
      </w:r>
      <w:r w:rsidDel="00000000" w:rsidR="00000000" w:rsidRPr="00000000">
        <w:rPr>
          <w:b w:val="1"/>
          <w:bCs w:val="1"/>
          <w:rtl w:val="0"/>
        </w:rPr>
        <w:t xml:space="preserve">nightly from 8 PM–4 AM.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Does the officer only patrol participating homes?</w:t>
        <w:br w:type="textWrapping"/>
      </w:r>
      <w:r w:rsidDel="00000000" w:rsidR="00000000" w:rsidRPr="00000000">
        <w:rPr>
          <w:rtl w:val="0"/>
        </w:rPr>
        <w:t xml:space="preserve"> No. The officer patrols Tanglewood. However, participating households help determine patrol routing and provide contact information so an officer can notify them if something is observed at their property.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Will I receive the patrol officer’s phone number?</w:t>
        <w:br w:type="textWrapping"/>
      </w:r>
      <w:r w:rsidDel="00000000" w:rsidR="00000000" w:rsidRPr="00000000">
        <w:rPr>
          <w:rtl w:val="0"/>
        </w:rPr>
        <w:t xml:space="preserve"> Residents should </w:t>
      </w:r>
      <w:r w:rsidDel="00000000" w:rsidR="00000000" w:rsidRPr="00000000">
        <w:rPr>
          <w:b w:val="1"/>
          <w:bCs w:val="1"/>
          <w:rtl w:val="0"/>
        </w:rPr>
        <w:t xml:space="preserve">not use the patrol officer as a substitute for 911.</w:t>
      </w:r>
      <w:r w:rsidDel="00000000" w:rsidR="00000000" w:rsidRPr="00000000">
        <w:rPr>
          <w:rtl w:val="0"/>
        </w:rPr>
        <w:t xml:space="preserve"> If police assistance is needed, call 911 so the incident is properly dispatched.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What if I can’t participate right now?</w:t>
        <w:br w:type="textWrapping"/>
      </w:r>
      <w:r w:rsidDel="00000000" w:rsidR="00000000" w:rsidRPr="00000000">
        <w:rPr>
          <w:rtl w:val="0"/>
        </w:rPr>
        <w:t xml:space="preserve"> You can join at any time. Every additional household helps TNA expand patrol coverage.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Can businesses contribute?</w:t>
        <w:br w:type="textWrapping"/>
      </w:r>
      <w:r w:rsidDel="00000000" w:rsidR="00000000" w:rsidRPr="00000000">
        <w:rPr>
          <w:rtl w:val="0"/>
        </w:rPr>
        <w:t xml:space="preserve"> Absolutely. TNA has established a separate Safe Neighborhood Business Partner Program for local businesses. Contact Nicole Goodman @ nbgoodman7615@gmail.com.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